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Target="word/document.xml" Id="pkgRId0" Type="http://schemas.openxmlformats.org/officeDocument/2006/relationships/officeDocument"/></Relationships>
</file>

<file path=word/document.xml><?xml version="1.0" encoding="utf-8"?>
<w:document xmlns:w="http://schemas.openxmlformats.org/wordprocessingml/2006/main">
  <w:body>
    <w:p>
      <w:pPr>
        <w:tabs>
          <w:tab w:val="center" w:pos="4677" w:leader="none"/>
          <w:tab w:val="right" w:pos="9355" w:leader="none"/>
        </w:tabs>
        <w:spacing w:before="0" w:after="0" w:line="240"/>
        <w:ind w:right="0" w:left="-284" w:firstLine="0"/>
        <w:jc w:val="center"/>
        <w:rPr>
          <w:rFonts w:ascii="Arial" w:hAnsi="Arial" w:cs="Arial" w:eastAsia="Arial"/>
          <w:b/>
          <w:color w:val="008000"/>
          <w:spacing w:val="0"/>
          <w:position w:val="0"/>
          <w:sz w:val="28"/>
          <w:shd w:fill="auto" w:val="clear"/>
        </w:rPr>
      </w:pPr>
      <w:r>
        <w:rPr>
          <w:rFonts w:ascii="Arial" w:hAnsi="Arial" w:cs="Arial" w:eastAsia="Arial"/>
          <w:b/>
          <w:color w:val="008000"/>
          <w:spacing w:val="0"/>
          <w:position w:val="0"/>
          <w:sz w:val="28"/>
          <w:shd w:fill="auto" w:val="clear"/>
        </w:rPr>
        <w:t xml:space="preserve">ПЛАН УРОКА</w:t>
      </w: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</w:p>
    <w:tbl>
      <w:tblPr/>
      <w:tblGrid>
        <w:gridCol w:w="2626"/>
        <w:gridCol w:w="3986"/>
        <w:gridCol w:w="3792"/>
      </w:tblGrid>
      <w:tr>
        <w:trPr>
          <w:trHeight w:val="630" w:hRule="auto"/>
          <w:jc w:val="left"/>
        </w:trPr>
        <w:tc>
          <w:tcPr>
            <w:tcW w:w="2626" w:type="dxa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color="auto" w:fill="f2f2f2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Предмет</w:t>
            </w:r>
          </w:p>
        </w:tc>
        <w:tc>
          <w:tcPr>
            <w:tcW w:w="3986" w:type="dxa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4"/>
                <w:shd w:fill="auto" w:val="clear"/>
              </w:rPr>
              <w:t xml:space="preserve">Русский язык</w:t>
            </w:r>
          </w:p>
        </w:tc>
        <w:tc>
          <w:tcPr>
            <w:tcW w:w="3792" w:type="dxa"/>
            <w:vMerge w:val="restart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object w:dxaOrig="2284" w:dyaOrig="2439">
                <v:rect xmlns:o="urn:schemas-microsoft-com:office:office" xmlns:v="urn:schemas-microsoft-com:vml" id="rectole0000000000" style="width:114.200000pt;height:121.95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</w:tr>
      <w:tr>
        <w:trPr>
          <w:trHeight w:val="630" w:hRule="auto"/>
          <w:jc w:val="left"/>
        </w:trPr>
        <w:tc>
          <w:tcPr>
            <w:tcW w:w="2626" w:type="dxa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color="auto" w:fill="f2f2f2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Учитель</w:t>
            </w:r>
          </w:p>
        </w:tc>
        <w:tc>
          <w:tcPr>
            <w:tcW w:w="3986" w:type="dxa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4"/>
                <w:shd w:fill="auto" w:val="clear"/>
              </w:rPr>
              <w:t xml:space="preserve">Альжанова  С.К.</w:t>
            </w:r>
          </w:p>
        </w:tc>
        <w:tc>
          <w:tcPr>
            <w:tcW w:w="3792" w:type="dxa"/>
            <w:vMerge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630" w:hRule="auto"/>
          <w:jc w:val="left"/>
        </w:trPr>
        <w:tc>
          <w:tcPr>
            <w:tcW w:w="2626" w:type="dxa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color="auto" w:fill="f2f2f2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Школа, класс</w:t>
            </w:r>
          </w:p>
        </w:tc>
        <w:tc>
          <w:tcPr>
            <w:tcW w:w="3986" w:type="dxa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4"/>
                <w:shd w:fill="auto" w:val="clear"/>
              </w:rPr>
              <w:t xml:space="preserve">Средняя школа  имени  Шарапи  Альжанова</w:t>
            </w:r>
          </w:p>
        </w:tc>
        <w:tc>
          <w:tcPr>
            <w:tcW w:w="3792" w:type="dxa"/>
            <w:vMerge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630" w:hRule="auto"/>
          <w:jc w:val="left"/>
        </w:trPr>
        <w:tc>
          <w:tcPr>
            <w:tcW w:w="2626" w:type="dxa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color="auto" w:fill="f2f2f2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Тема урока</w:t>
            </w:r>
          </w:p>
        </w:tc>
        <w:tc>
          <w:tcPr>
            <w:tcW w:w="3986" w:type="dxa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4"/>
                <w:shd w:fill="auto" w:val="clear"/>
              </w:rPr>
              <w:t xml:space="preserve">Климат. Изменения климата.</w:t>
            </w:r>
          </w:p>
        </w:tc>
        <w:tc>
          <w:tcPr>
            <w:tcW w:w="3792" w:type="dxa"/>
            <w:vMerge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tabs>
          <w:tab w:val="left" w:pos="1080" w:leader="none"/>
        </w:tabs>
        <w:spacing w:before="0" w:after="0" w:line="240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</w:p>
    <w:p>
      <w:pPr>
        <w:tabs>
          <w:tab w:val="left" w:pos="1080" w:leader="none"/>
        </w:tabs>
        <w:spacing w:before="0" w:after="0" w:line="240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</w:p>
    <w:tbl>
      <w:tblPr/>
      <w:tblGrid>
        <w:gridCol w:w="2927"/>
        <w:gridCol w:w="7671"/>
      </w:tblGrid>
      <w:tr>
        <w:trPr>
          <w:trHeight w:val="1" w:hRule="atLeast"/>
          <w:jc w:val="left"/>
          <w:cantSplit w:val="1"/>
        </w:trPr>
        <w:tc>
          <w:tcPr>
            <w:tcW w:w="2927" w:type="dxa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Цели обучения, которые достигаются на данном  уроке (ссылка на учебную программу)</w:t>
            </w:r>
          </w:p>
        </w:tc>
        <w:tc>
          <w:tcPr>
            <w:tcW w:w="7671" w:type="dxa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Arial" w:hAnsi="Arial" w:cs="Arial" w:eastAsia="Arial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4"/>
                <w:shd w:fill="auto" w:val="clear"/>
              </w:rPr>
              <w:t xml:space="preserve">Ч 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4"/>
                <w:shd w:fill="auto" w:val="clear"/>
              </w:rPr>
              <w:t xml:space="preserve">1 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4"/>
                <w:shd w:fill="auto" w:val="clear"/>
              </w:rPr>
              <w:t xml:space="preserve">Понимание информации.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rFonts w:ascii="Arial" w:hAnsi="Arial" w:cs="Arial" w:eastAsia="Arial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4"/>
                <w:shd w:fill="auto" w:val="clear"/>
              </w:rPr>
              <w:t xml:space="preserve">Ч 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4"/>
                <w:shd w:fill="auto" w:val="clear"/>
              </w:rPr>
              <w:t xml:space="preserve">4 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4"/>
                <w:shd w:fill="auto" w:val="clear"/>
              </w:rPr>
              <w:t xml:space="preserve">Формулирование вопросов и оценивание.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4"/>
                <w:shd w:fill="auto" w:val="clear"/>
              </w:rPr>
              <w:t xml:space="preserve">СГ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4"/>
                <w:shd w:fill="auto" w:val="clear"/>
              </w:rPr>
              <w:t xml:space="preserve">8 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4"/>
                <w:shd w:fill="auto" w:val="clear"/>
              </w:rPr>
              <w:t xml:space="preserve">Построение собственного высказывания на заданную тему.</w:t>
            </w:r>
          </w:p>
        </w:tc>
      </w:tr>
      <w:tr>
        <w:trPr>
          <w:trHeight w:val="603" w:hRule="auto"/>
          <w:jc w:val="left"/>
        </w:trPr>
        <w:tc>
          <w:tcPr>
            <w:tcW w:w="2927" w:type="dxa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-468" w:firstLine="468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Цели урока</w:t>
            </w:r>
          </w:p>
        </w:tc>
        <w:tc>
          <w:tcPr>
            <w:tcW w:w="7671" w:type="dxa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4"/>
                <w:shd w:fill="auto" w:val="clear"/>
              </w:rPr>
              <w:t xml:space="preserve">Понимать главную и второстепенную информацию прочитанного.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4"/>
                <w:shd w:fill="auto" w:val="clear"/>
              </w:rPr>
              <w:t xml:space="preserve">Формулировать вопросы на основе прочитанного  текста, делать выводы и заключения.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4"/>
                <w:shd w:fill="auto" w:val="clear"/>
              </w:rPr>
              <w:t xml:space="preserve">Строить  монологи-описания, монологи-повествования, монологи-рассуждения на заданную тему, которые должны включать не менее 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4"/>
                <w:shd w:fill="auto" w:val="clear"/>
              </w:rPr>
              <w:t xml:space="preserve">2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4"/>
                <w:shd w:fill="auto" w:val="clear"/>
              </w:rPr>
              <w:t xml:space="preserve">-х микротем, на основе блогов,  плана, схем, иллюстраций и т.д.</w:t>
            </w:r>
          </w:p>
        </w:tc>
      </w:tr>
      <w:tr>
        <w:trPr>
          <w:trHeight w:val="256" w:hRule="auto"/>
          <w:jc w:val="left"/>
        </w:trPr>
        <w:tc>
          <w:tcPr>
            <w:tcW w:w="2927" w:type="dxa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-468" w:firstLine="468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Языковые цели</w:t>
            </w:r>
          </w:p>
        </w:tc>
        <w:tc>
          <w:tcPr>
            <w:tcW w:w="7671" w:type="dxa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4"/>
                <w:shd w:fill="auto" w:val="clear"/>
              </w:rPr>
              <w:t xml:space="preserve">ИЯ 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4"/>
                <w:shd w:fill="auto" w:val="clear"/>
              </w:rPr>
              <w:t xml:space="preserve">3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4"/>
                <w:shd w:fill="auto" w:val="clear"/>
              </w:rPr>
              <w:t xml:space="preserve">– действительные и страдательные причастия.</w:t>
            </w:r>
          </w:p>
        </w:tc>
      </w:tr>
      <w:tr>
        <w:trPr>
          <w:trHeight w:val="603" w:hRule="auto"/>
          <w:jc w:val="left"/>
        </w:trPr>
        <w:tc>
          <w:tcPr>
            <w:tcW w:w="2927" w:type="dxa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-468" w:firstLine="468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Критерии успеха</w:t>
            </w:r>
          </w:p>
        </w:tc>
        <w:tc>
          <w:tcPr>
            <w:tcW w:w="7671" w:type="dxa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Arial" w:hAnsi="Arial" w:cs="Arial" w:eastAsia="Arial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4"/>
                <w:shd w:fill="auto" w:val="clear"/>
              </w:rPr>
              <w:t xml:space="preserve">Демонстрирует понимание одной основной идеи в тексте и одной части второстепенной информации.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rFonts w:ascii="Arial" w:hAnsi="Arial" w:cs="Arial" w:eastAsia="Arial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4"/>
                <w:shd w:fill="auto" w:val="clear"/>
              </w:rPr>
              <w:t xml:space="preserve">Составляет тонкие и толстые вопросы.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4"/>
                <w:shd w:fill="auto" w:val="clear"/>
              </w:rPr>
              <w:t xml:space="preserve">Строит монолог на тему 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4"/>
                <w:shd w:fill="auto" w:val="clear"/>
              </w:rPr>
              <w:t xml:space="preserve">«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4"/>
                <w:shd w:fill="auto" w:val="clear"/>
              </w:rPr>
              <w:t xml:space="preserve">Изменение климата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4"/>
                <w:shd w:fill="auto" w:val="clear"/>
              </w:rPr>
              <w:t xml:space="preserve">»</w:t>
            </w:r>
          </w:p>
        </w:tc>
      </w:tr>
      <w:tr>
        <w:trPr>
          <w:trHeight w:val="603" w:hRule="auto"/>
          <w:jc w:val="left"/>
        </w:trPr>
        <w:tc>
          <w:tcPr>
            <w:tcW w:w="2927" w:type="dxa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-468" w:firstLine="468"/>
              <w:jc w:val="both"/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Привитие </w:t>
            </w:r>
          </w:p>
          <w:p>
            <w:pPr>
              <w:spacing w:before="0" w:after="0" w:line="240"/>
              <w:ind w:right="0" w:left="-468" w:firstLine="468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ценностей</w:t>
            </w:r>
          </w:p>
        </w:tc>
        <w:tc>
          <w:tcPr>
            <w:tcW w:w="7671" w:type="dxa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4"/>
                <w:shd w:fill="auto" w:val="clear"/>
              </w:rPr>
              <w:t xml:space="preserve">Привитие норм морали, навыков общения и взаимодействия  в разных видах деятельности.</w:t>
            </w:r>
          </w:p>
        </w:tc>
      </w:tr>
      <w:tr>
        <w:trPr>
          <w:trHeight w:val="603" w:hRule="auto"/>
          <w:jc w:val="left"/>
        </w:trPr>
        <w:tc>
          <w:tcPr>
            <w:tcW w:w="2927" w:type="dxa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-468" w:firstLine="468"/>
              <w:jc w:val="both"/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Межпредметные </w:t>
            </w:r>
          </w:p>
          <w:p>
            <w:pPr>
              <w:spacing w:before="0" w:after="0" w:line="240"/>
              <w:ind w:right="0" w:left="-468" w:firstLine="468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связи</w:t>
            </w:r>
          </w:p>
        </w:tc>
        <w:tc>
          <w:tcPr>
            <w:tcW w:w="7671" w:type="dxa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4"/>
                <w:shd w:fill="auto" w:val="clear"/>
              </w:rPr>
              <w:t xml:space="preserve">Тема урока тесно связана с предметом география, биология.</w:t>
            </w:r>
          </w:p>
        </w:tc>
      </w:tr>
      <w:tr>
        <w:trPr>
          <w:trHeight w:val="603" w:hRule="auto"/>
          <w:jc w:val="left"/>
        </w:trPr>
        <w:tc>
          <w:tcPr>
            <w:tcW w:w="2927" w:type="dxa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-468" w:firstLine="468"/>
              <w:jc w:val="both"/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Здоровье</w:t>
            </w:r>
          </w:p>
          <w:p>
            <w:pPr>
              <w:spacing w:before="0" w:after="0" w:line="240"/>
              <w:ind w:right="0" w:left="-468" w:firstLine="468"/>
              <w:jc w:val="both"/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и соблюдение</w:t>
            </w:r>
          </w:p>
          <w:p>
            <w:pPr>
              <w:spacing w:before="0" w:after="0" w:line="240"/>
              <w:ind w:right="0" w:left="-468" w:firstLine="468"/>
              <w:jc w:val="both"/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техники </w:t>
            </w:r>
          </w:p>
          <w:p>
            <w:pPr>
              <w:spacing w:before="0" w:after="0" w:line="240"/>
              <w:ind w:right="0" w:left="-468" w:firstLine="468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безопасности.</w:t>
            </w:r>
          </w:p>
        </w:tc>
        <w:tc>
          <w:tcPr>
            <w:tcW w:w="7671" w:type="dxa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4"/>
                <w:shd w:fill="auto" w:val="clear"/>
              </w:rPr>
              <w:t xml:space="preserve">Валеологический компонент 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4"/>
                <w:shd w:fill="auto" w:val="clear"/>
              </w:rPr>
              <w:t xml:space="preserve">«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4"/>
                <w:shd w:fill="auto" w:val="clear"/>
              </w:rPr>
              <w:t xml:space="preserve">Активные точки на ушах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4"/>
                <w:shd w:fill="auto" w:val="clear"/>
              </w:rPr>
              <w:t xml:space="preserve">» </w:t>
            </w:r>
          </w:p>
        </w:tc>
      </w:tr>
      <w:tr>
        <w:trPr>
          <w:trHeight w:val="1445" w:hRule="auto"/>
          <w:jc w:val="left"/>
        </w:trPr>
        <w:tc>
          <w:tcPr>
            <w:tcW w:w="2927" w:type="dxa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Предыдущее обучение</w:t>
            </w:r>
          </w:p>
        </w:tc>
        <w:tc>
          <w:tcPr>
            <w:tcW w:w="7671" w:type="dxa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4"/>
                <w:shd w:fill="auto" w:val="clear"/>
              </w:rPr>
              <w:t xml:space="preserve">Это первый урок раздела 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4"/>
                <w:shd w:fill="auto" w:val="clear"/>
              </w:rPr>
              <w:t xml:space="preserve">«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4"/>
                <w:shd w:fill="auto" w:val="clear"/>
              </w:rPr>
              <w:t xml:space="preserve">Климат. Изменения климата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4"/>
                <w:shd w:fill="auto" w:val="clear"/>
              </w:rPr>
              <w:t xml:space="preserve">». 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4"/>
                <w:shd w:fill="auto" w:val="clear"/>
              </w:rPr>
              <w:t xml:space="preserve">Этот раздел  построен  на знаниях  и навыках, приобретенных в предыдущих классах и в 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4"/>
                <w:shd w:fill="auto" w:val="clear"/>
              </w:rPr>
              <w:t xml:space="preserve">1 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4"/>
                <w:shd w:fill="auto" w:val="clear"/>
              </w:rPr>
              <w:t xml:space="preserve">четверти, в том числе и на тех, которые сфокусированы на восприятии и оценке  аудио/визуальных материалов, на анализе прочитанного текста.</w:t>
            </w:r>
          </w:p>
        </w:tc>
      </w:tr>
    </w:tbl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4"/>
          <w:shd w:fill="auto" w:val="clear"/>
        </w:rPr>
        <w:t xml:space="preserve">Ход урока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tbl>
      <w:tblPr/>
      <w:tblGrid>
        <w:gridCol w:w="1248"/>
        <w:gridCol w:w="6092"/>
        <w:gridCol w:w="1841"/>
        <w:gridCol w:w="1559"/>
      </w:tblGrid>
      <w:tr>
        <w:trPr>
          <w:trHeight w:val="528" w:hRule="auto"/>
          <w:jc w:val="left"/>
        </w:trPr>
        <w:tc>
          <w:tcPr>
            <w:tcW w:w="1248" w:type="dxa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Этапы урока</w:t>
            </w:r>
          </w:p>
        </w:tc>
        <w:tc>
          <w:tcPr>
            <w:tcW w:w="6092" w:type="dxa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Запланированная деятельность на уроке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</w:p>
        </w:tc>
        <w:tc>
          <w:tcPr>
            <w:tcW w:w="1841" w:type="dxa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Деятельность учащихся                   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4"/>
                <w:shd w:fill="auto" w:val="clear"/>
              </w:rPr>
              <w:t xml:space="preserve"> </w:t>
            </w:r>
          </w:p>
        </w:tc>
        <w:tc>
          <w:tcPr>
            <w:tcW w:w="1559" w:type="dxa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583" w:left="0" w:firstLine="0"/>
              <w:jc w:val="both"/>
              <w:rPr>
                <w:rFonts w:ascii="Arial" w:hAnsi="Arial" w:cs="Arial" w:eastAsia="Arial"/>
                <w:color w:val="auto"/>
                <w:spacing w:val="0"/>
                <w:position w:val="0"/>
                <w:sz w:val="24"/>
                <w:shd w:fill="E3EDFB" w:val="clear"/>
              </w:rPr>
            </w:pPr>
          </w:p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Ресурсы</w:t>
            </w:r>
          </w:p>
        </w:tc>
      </w:tr>
      <w:tr>
        <w:trPr>
          <w:trHeight w:val="401" w:hRule="auto"/>
          <w:jc w:val="left"/>
        </w:trPr>
        <w:tc>
          <w:tcPr>
            <w:tcW w:w="1248" w:type="dxa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Arial" w:hAnsi="Arial" w:cs="Arial" w:eastAsia="Arial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both"/>
              <w:rPr>
                <w:rFonts w:ascii="Arial" w:hAnsi="Arial" w:cs="Arial" w:eastAsia="Arial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4"/>
                <w:shd w:fill="auto" w:val="clear"/>
              </w:rPr>
              <w:t xml:space="preserve">Начало урока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4"/>
                <w:shd w:fill="auto" w:val="clear"/>
              </w:rPr>
              <w:t xml:space="preserve">10 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4"/>
                <w:shd w:fill="auto" w:val="clear"/>
              </w:rPr>
              <w:t xml:space="preserve">мин.</w:t>
            </w:r>
          </w:p>
        </w:tc>
        <w:tc>
          <w:tcPr>
            <w:tcW w:w="6092" w:type="dxa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both"/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Стадия вызова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Просмотр учебного видеоролика 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«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Что такое климат?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»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spacing w:val="0"/>
                <w:position w:val="0"/>
                <w:shd w:fill="auto" w:val="clear"/>
              </w:rPr>
            </w:pP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4"/>
                <w:shd w:fill="auto" w:val="clear"/>
              </w:rPr>
              <w:t xml:space="preserve">Стратегия </w:t>
            </w: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4"/>
                <w:shd w:fill="auto" w:val="clear"/>
              </w:rPr>
              <w:t xml:space="preserve">«</w:t>
            </w: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4"/>
                <w:shd w:fill="auto" w:val="clear"/>
              </w:rPr>
              <w:t xml:space="preserve">Пазлы</w:t>
            </w: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4"/>
                <w:shd w:fill="auto" w:val="clear"/>
              </w:rPr>
              <w:t xml:space="preserve">». </w:t>
            </w: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4"/>
                <w:shd w:fill="auto" w:val="clear"/>
              </w:rPr>
              <w:t xml:space="preserve">С помощью разрезанных иллюстраций, на которых изображены Солнце, вулкан, лед, земля, 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4"/>
                <w:shd w:fill="auto" w:val="clear"/>
              </w:rPr>
              <w:t xml:space="preserve">класс делится на </w:t>
            </w: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4"/>
                <w:shd w:fill="auto" w:val="clear"/>
              </w:rPr>
              <w:t xml:space="preserve">4 </w:t>
            </w: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4"/>
                <w:shd w:fill="auto" w:val="clear"/>
              </w:rPr>
              <w:t xml:space="preserve">группы.</w:t>
            </w:r>
          </w:p>
        </w:tc>
        <w:tc>
          <w:tcPr>
            <w:tcW w:w="1841" w:type="dxa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Arial" w:hAnsi="Arial" w:cs="Arial" w:eastAsia="Arial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both"/>
              <w:rPr>
                <w:rFonts w:ascii="Arial" w:hAnsi="Arial" w:cs="Arial" w:eastAsia="Arial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4"/>
                <w:shd w:fill="auto" w:val="clear"/>
              </w:rPr>
              <w:t xml:space="preserve">Учащиеся совместно с учителем  составляют цели урока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</w:p>
        </w:tc>
        <w:tc>
          <w:tcPr>
            <w:tcW w:w="1559" w:type="dxa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Arial" w:hAnsi="Arial" w:cs="Arial" w:eastAsia="Arial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both"/>
              <w:rPr>
                <w:rFonts w:ascii="Arial" w:hAnsi="Arial" w:cs="Arial" w:eastAsia="Arial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object w:dxaOrig="1075" w:dyaOrig="1075">
                <v:rect xmlns:o="urn:schemas-microsoft-com:office:office" xmlns:v="urn:schemas-microsoft-com:vml" id="rectole0000000001" style="width:53.750000pt;height:53.750000pt" o:preferrelative="t" o:ole="">
                  <o:lock v:ext="edit"/>
                  <v:imagedata xmlns:r="http://schemas.openxmlformats.org/officeDocument/2006/relationships" r:id="docRId3" o:title=""/>
                </v:rect>
                <o:OLEObject xmlns:r="http://schemas.openxmlformats.org/officeDocument/2006/relationships" xmlns:o="urn:schemas-microsoft-com:office:office" Type="Embed" ProgID="StaticMetafile" DrawAspect="Content" ObjectID="0000000001" ShapeID="rectole0000000001" r:id="docRId2"/>
              </w:object>
            </w:r>
          </w:p>
          <w:p>
            <w:pPr>
              <w:spacing w:before="0" w:after="0" w:line="240"/>
              <w:ind w:right="0" w:left="0" w:firstLine="0"/>
              <w:jc w:val="both"/>
              <w:rPr>
                <w:rFonts w:ascii="Arial" w:hAnsi="Arial" w:cs="Arial" w:eastAsia="Arial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both"/>
              <w:rPr>
                <w:rFonts w:ascii="Arial" w:hAnsi="Arial" w:cs="Arial" w:eastAsia="Arial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hyperlink xmlns:r="http://schemas.openxmlformats.org/officeDocument/2006/relationships" r:id="docRId4">
              <w:r>
                <w:rPr>
                  <w:rFonts w:ascii="Arial" w:hAnsi="Arial" w:cs="Arial" w:eastAsia="Arial"/>
                  <w:color w:val="0000FF"/>
                  <w:spacing w:val="0"/>
                  <w:position w:val="0"/>
                  <w:sz w:val="24"/>
                  <w:u w:val="single"/>
                  <w:shd w:fill="auto" w:val="clear"/>
                </w:rPr>
                <w:t xml:space="preserve">http://bilimland.kz/ru/content/lesson/</w:t>
              </w:r>
              <w:r>
                <w:rPr>
                  <w:rFonts w:ascii="Arial" w:hAnsi="Arial" w:cs="Arial" w:eastAsia="Arial"/>
                  <w:color w:val="0000FF"/>
                  <w:spacing w:val="0"/>
                  <w:position w:val="0"/>
                  <w:sz w:val="24"/>
                  <w:u w:val="single"/>
                  <w:shd w:fill="auto" w:val="clear"/>
                </w:rPr>
                <w:t xml:space="preserve">11899</w:t>
              </w:r>
              <w:r>
                <w:rPr>
                  <w:rFonts w:ascii="Arial" w:hAnsi="Arial" w:cs="Arial" w:eastAsia="Arial"/>
                  <w:color w:val="0000FF"/>
                  <w:spacing w:val="0"/>
                  <w:position w:val="0"/>
                  <w:sz w:val="24"/>
                  <w:u w:val="single"/>
                  <w:shd w:fill="auto" w:val="clear"/>
                </w:rPr>
                <w:t xml:space="preserve">-chto_takoe_klimat</w:t>
              </w:r>
            </w:hyperlink>
          </w:p>
        </w:tc>
      </w:tr>
      <w:tr>
        <w:trPr>
          <w:trHeight w:val="6784" w:hRule="auto"/>
          <w:jc w:val="left"/>
        </w:trPr>
        <w:tc>
          <w:tcPr>
            <w:tcW w:w="1248" w:type="dxa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Arial" w:hAnsi="Arial" w:cs="Arial" w:eastAsia="Arial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4"/>
                <w:shd w:fill="auto" w:val="clear"/>
              </w:rPr>
              <w:t xml:space="preserve">Середина урока 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rFonts w:ascii="Arial" w:hAnsi="Arial" w:cs="Arial" w:eastAsia="Arial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4"/>
                <w:shd w:fill="auto" w:val="clear"/>
              </w:rPr>
              <w:t xml:space="preserve"> 25 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4"/>
                <w:shd w:fill="auto" w:val="clear"/>
              </w:rPr>
              <w:t xml:space="preserve">мин.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rFonts w:ascii="Arial" w:hAnsi="Arial" w:cs="Arial" w:eastAsia="Arial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both"/>
              <w:rPr>
                <w:rFonts w:ascii="Arial" w:hAnsi="Arial" w:cs="Arial" w:eastAsia="Arial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both"/>
              <w:rPr>
                <w:rFonts w:ascii="Arial" w:hAnsi="Arial" w:cs="Arial" w:eastAsia="Arial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both"/>
              <w:rPr>
                <w:rFonts w:ascii="Arial" w:hAnsi="Arial" w:cs="Arial" w:eastAsia="Arial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both"/>
              <w:rPr>
                <w:rFonts w:ascii="Arial" w:hAnsi="Arial" w:cs="Arial" w:eastAsia="Arial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both"/>
              <w:rPr>
                <w:rFonts w:ascii="Arial" w:hAnsi="Arial" w:cs="Arial" w:eastAsia="Arial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both"/>
              <w:rPr>
                <w:rFonts w:ascii="Arial" w:hAnsi="Arial" w:cs="Arial" w:eastAsia="Arial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both"/>
              <w:rPr>
                <w:rFonts w:ascii="Arial" w:hAnsi="Arial" w:cs="Arial" w:eastAsia="Arial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both"/>
              <w:rPr>
                <w:rFonts w:ascii="Arial" w:hAnsi="Arial" w:cs="Arial" w:eastAsia="Arial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both"/>
              <w:rPr>
                <w:rFonts w:ascii="Arial" w:hAnsi="Arial" w:cs="Arial" w:eastAsia="Arial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both"/>
              <w:rPr>
                <w:rFonts w:ascii="Arial" w:hAnsi="Arial" w:cs="Arial" w:eastAsia="Arial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both"/>
              <w:rPr>
                <w:rFonts w:ascii="Arial" w:hAnsi="Arial" w:cs="Arial" w:eastAsia="Arial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both"/>
              <w:rPr>
                <w:rFonts w:ascii="Arial" w:hAnsi="Arial" w:cs="Arial" w:eastAsia="Arial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both"/>
              <w:rPr>
                <w:rFonts w:ascii="Arial" w:hAnsi="Arial" w:cs="Arial" w:eastAsia="Arial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both"/>
              <w:rPr>
                <w:rFonts w:ascii="Arial" w:hAnsi="Arial" w:cs="Arial" w:eastAsia="Arial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both"/>
              <w:rPr>
                <w:rFonts w:ascii="Arial" w:hAnsi="Arial" w:cs="Arial" w:eastAsia="Arial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both"/>
              <w:rPr>
                <w:rFonts w:ascii="Arial" w:hAnsi="Arial" w:cs="Arial" w:eastAsia="Arial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both"/>
              <w:rPr>
                <w:rFonts w:ascii="Arial" w:hAnsi="Arial" w:cs="Arial" w:eastAsia="Arial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both"/>
              <w:rPr>
                <w:rFonts w:ascii="Arial" w:hAnsi="Arial" w:cs="Arial" w:eastAsia="Arial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both"/>
              <w:rPr>
                <w:rFonts w:ascii="Arial" w:hAnsi="Arial" w:cs="Arial" w:eastAsia="Arial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</w:p>
        </w:tc>
        <w:tc>
          <w:tcPr>
            <w:tcW w:w="6092" w:type="dxa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Стадия осмысления 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rFonts w:ascii="Arial" w:hAnsi="Arial" w:cs="Arial" w:eastAsia="Arial"/>
                <w:color w:val="000000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4"/>
                <w:shd w:fill="auto" w:val="clear"/>
              </w:rPr>
              <w:t xml:space="preserve">Задание </w:t>
            </w: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4"/>
                <w:shd w:fill="auto" w:val="clear"/>
              </w:rPr>
              <w:t xml:space="preserve">1</w:t>
            </w: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4"/>
                <w:shd w:fill="auto" w:val="clear"/>
              </w:rPr>
              <w:t xml:space="preserve">. Прочитайте  и составьте вопросы к тексту.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rFonts w:ascii="Arial" w:hAnsi="Arial" w:cs="Arial" w:eastAsia="Arial"/>
                <w:color w:val="000000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4"/>
                <w:shd w:fill="auto" w:val="clear"/>
              </w:rPr>
              <w:t xml:space="preserve">Прием </w:t>
            </w: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4"/>
                <w:shd w:fill="auto" w:val="clear"/>
              </w:rPr>
              <w:t xml:space="preserve">«</w:t>
            </w: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4"/>
                <w:shd w:fill="auto" w:val="clear"/>
              </w:rPr>
              <w:t xml:space="preserve">Тонкие и толстые вопросы</w:t>
            </w: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4"/>
                <w:shd w:fill="auto" w:val="clear"/>
              </w:rPr>
              <w:t xml:space="preserve">». 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rFonts w:ascii="Arial" w:hAnsi="Arial" w:cs="Arial" w:eastAsia="Arial"/>
                <w:color w:val="000000"/>
                <w:spacing w:val="0"/>
                <w:position w:val="0"/>
                <w:sz w:val="24"/>
                <w:shd w:fill="auto" w:val="clear"/>
              </w:rPr>
            </w:pPr>
          </w:p>
          <w:tbl>
            <w:tblPr/>
            <w:tblGrid>
              <w:gridCol w:w="2557"/>
              <w:gridCol w:w="3392"/>
            </w:tblGrid>
            <w:tr>
              <w:trPr>
                <w:trHeight w:val="6784" w:hRule="auto"/>
                <w:jc w:val="left"/>
              </w:trPr>
              <w:tc>
                <w:tcPr>
                  <w:tcW w:w="2557" w:type="dxa"/>
                  <w:tcBorders>
                    <w:top w:val="single" w:color="000000" w:sz="4"/>
                    <w:left w:val="single" w:color="000000" w:sz="4"/>
                    <w:bottom w:val="single" w:color="000000" w:sz="4"/>
                    <w:right w:val="single" w:color="000000" w:sz="4"/>
                  </w:tcBorders>
                  <w:shd w:color="auto" w:fill="auto" w:val="clear"/>
                  <w:tcMar>
                    <w:left w:w="108" w:type="dxa"/>
                    <w:right w:w="108" w:type="dxa"/>
                  </w:tcMar>
                  <w:vAlign w:val="top"/>
                </w:tcPr>
                <w:p>
                  <w:pPr>
                    <w:spacing w:before="0" w:after="0" w:line="240"/>
                    <w:ind w:right="0" w:left="0" w:firstLine="0"/>
                    <w:jc w:val="both"/>
                    <w:rPr>
                      <w:spacing w:val="0"/>
                      <w:position w:val="0"/>
                      <w:shd w:fill="auto" w:val="clear"/>
                    </w:rPr>
                  </w:pPr>
                  <w:r>
                    <w:rPr>
                      <w:rFonts w:ascii="Arial" w:hAnsi="Arial" w:cs="Arial" w:eastAsia="Arial"/>
                      <w:color w:val="000000"/>
                      <w:spacing w:val="0"/>
                      <w:position w:val="0"/>
                      <w:sz w:val="24"/>
                      <w:shd w:fill="auto" w:val="clear"/>
                    </w:rPr>
                    <w:t xml:space="preserve">Тонкие</w:t>
                  </w:r>
                </w:p>
              </w:tc>
              <w:tc>
                <w:tcPr>
                  <w:tcW w:w="3392" w:type="dxa"/>
                  <w:tcBorders>
                    <w:top w:val="single" w:color="000000" w:sz="4"/>
                    <w:left w:val="single" w:color="000000" w:sz="4"/>
                    <w:bottom w:val="single" w:color="000000" w:sz="4"/>
                    <w:right w:val="single" w:color="000000" w:sz="4"/>
                  </w:tcBorders>
                  <w:shd w:color="auto" w:fill="auto" w:val="clear"/>
                  <w:tcMar>
                    <w:left w:w="108" w:type="dxa"/>
                    <w:right w:w="108" w:type="dxa"/>
                  </w:tcMar>
                  <w:vAlign w:val="top"/>
                </w:tcPr>
                <w:p>
                  <w:pPr>
                    <w:spacing w:before="0" w:after="0" w:line="240"/>
                    <w:ind w:right="0" w:left="0" w:firstLine="0"/>
                    <w:jc w:val="both"/>
                    <w:rPr>
                      <w:spacing w:val="0"/>
                      <w:position w:val="0"/>
                      <w:shd w:fill="auto" w:val="clear"/>
                    </w:rPr>
                  </w:pPr>
                  <w:r>
                    <w:rPr>
                      <w:rFonts w:ascii="Arial" w:hAnsi="Arial" w:cs="Arial" w:eastAsia="Arial"/>
                      <w:color w:val="000000"/>
                      <w:spacing w:val="0"/>
                      <w:position w:val="0"/>
                      <w:sz w:val="24"/>
                      <w:shd w:fill="auto" w:val="clear"/>
                    </w:rPr>
                    <w:t xml:space="preserve">Толстые</w:t>
                  </w:r>
                </w:p>
              </w:tc>
            </w:tr>
            <w:tr>
              <w:trPr>
                <w:trHeight w:val="6784" w:hRule="auto"/>
                <w:jc w:val="left"/>
              </w:trPr>
              <w:tc>
                <w:tcPr>
                  <w:tcW w:w="2557" w:type="dxa"/>
                  <w:tcBorders>
                    <w:top w:val="single" w:color="000000" w:sz="4"/>
                    <w:left w:val="single" w:color="000000" w:sz="4"/>
                    <w:bottom w:val="single" w:color="000000" w:sz="4"/>
                    <w:right w:val="single" w:color="000000" w:sz="4"/>
                  </w:tcBorders>
                  <w:shd w:color="auto" w:fill="auto" w:val="clear"/>
                  <w:tcMar>
                    <w:left w:w="108" w:type="dxa"/>
                    <w:right w:w="108" w:type="dxa"/>
                  </w:tcMar>
                  <w:vAlign w:val="top"/>
                </w:tcPr>
                <w:p>
                  <w:pPr>
                    <w:spacing w:before="0" w:after="0" w:line="240"/>
                    <w:ind w:right="0" w:left="0" w:firstLine="0"/>
                    <w:jc w:val="both"/>
                    <w:rPr>
                      <w:rFonts w:ascii="Arial" w:hAnsi="Arial" w:cs="Arial" w:eastAsia="Arial"/>
                      <w:color w:val="000000"/>
                      <w:spacing w:val="0"/>
                      <w:position w:val="0"/>
                      <w:sz w:val="24"/>
                      <w:shd w:fill="auto" w:val="clear"/>
                    </w:rPr>
                  </w:pPr>
                  <w:r>
                    <w:rPr>
                      <w:rFonts w:ascii="Arial" w:hAnsi="Arial" w:cs="Arial" w:eastAsia="Arial"/>
                      <w:color w:val="000000"/>
                      <w:spacing w:val="0"/>
                      <w:position w:val="0"/>
                      <w:sz w:val="24"/>
                      <w:shd w:fill="auto" w:val="clear"/>
                    </w:rPr>
                    <w:t xml:space="preserve">Кто? Что? Когда? </w:t>
                  </w:r>
                </w:p>
                <w:p>
                  <w:pPr>
                    <w:spacing w:before="0" w:after="0" w:line="240"/>
                    <w:ind w:right="0" w:left="0" w:firstLine="0"/>
                    <w:jc w:val="both"/>
                    <w:rPr>
                      <w:spacing w:val="0"/>
                      <w:position w:val="0"/>
                      <w:shd w:fill="auto" w:val="clear"/>
                    </w:rPr>
                  </w:pPr>
                  <w:r>
                    <w:rPr>
                      <w:rFonts w:ascii="Arial" w:hAnsi="Arial" w:cs="Arial" w:eastAsia="Arial"/>
                      <w:color w:val="000000"/>
                      <w:spacing w:val="0"/>
                      <w:position w:val="0"/>
                      <w:sz w:val="24"/>
                      <w:shd w:fill="auto" w:val="clear"/>
                    </w:rPr>
                    <w:t xml:space="preserve"> </w:t>
                  </w:r>
                  <w:r>
                    <w:rPr>
                      <w:rFonts w:ascii="Arial" w:hAnsi="Arial" w:cs="Arial" w:eastAsia="Arial"/>
                      <w:color w:val="000000"/>
                      <w:spacing w:val="0"/>
                      <w:position w:val="0"/>
                      <w:sz w:val="24"/>
                      <w:shd w:fill="auto" w:val="clear"/>
                    </w:rPr>
                    <w:t xml:space="preserve">Согласны ли вы? Верно ли?</w:t>
                  </w:r>
                </w:p>
              </w:tc>
              <w:tc>
                <w:tcPr>
                  <w:tcW w:w="3392" w:type="dxa"/>
                  <w:tcBorders>
                    <w:top w:val="single" w:color="000000" w:sz="4"/>
                    <w:left w:val="single" w:color="000000" w:sz="4"/>
                    <w:bottom w:val="single" w:color="000000" w:sz="4"/>
                    <w:right w:val="single" w:color="000000" w:sz="4"/>
                  </w:tcBorders>
                  <w:shd w:color="auto" w:fill="auto" w:val="clear"/>
                  <w:tcMar>
                    <w:left w:w="108" w:type="dxa"/>
                    <w:right w:w="108" w:type="dxa"/>
                  </w:tcMar>
                  <w:vAlign w:val="top"/>
                </w:tcPr>
                <w:p>
                  <w:pPr>
                    <w:spacing w:before="0" w:after="0" w:line="240"/>
                    <w:ind w:right="0" w:left="0" w:firstLine="0"/>
                    <w:jc w:val="both"/>
                    <w:rPr>
                      <w:rFonts w:ascii="Arial" w:hAnsi="Arial" w:cs="Arial" w:eastAsia="Arial"/>
                      <w:color w:val="000000"/>
                      <w:spacing w:val="0"/>
                      <w:position w:val="0"/>
                      <w:sz w:val="24"/>
                      <w:shd w:fill="auto" w:val="clear"/>
                    </w:rPr>
                  </w:pPr>
                  <w:r>
                    <w:rPr>
                      <w:rFonts w:ascii="Arial" w:hAnsi="Arial" w:cs="Arial" w:eastAsia="Arial"/>
                      <w:color w:val="000000"/>
                      <w:spacing w:val="0"/>
                      <w:position w:val="0"/>
                      <w:sz w:val="24"/>
                      <w:shd w:fill="auto" w:val="clear"/>
                    </w:rPr>
                    <w:t xml:space="preserve">Объясните, почему.… Почему вы думаете/ считаете? В чем различие? Что, если… </w:t>
                  </w:r>
                </w:p>
                <w:p>
                  <w:pPr>
                    <w:spacing w:before="0" w:after="0" w:line="240"/>
                    <w:ind w:right="0" w:left="0" w:firstLine="0"/>
                    <w:jc w:val="both"/>
                    <w:rPr>
                      <w:spacing w:val="0"/>
                      <w:position w:val="0"/>
                      <w:shd w:fill="auto" w:val="clear"/>
                    </w:rPr>
                  </w:pPr>
                </w:p>
              </w:tc>
            </w:tr>
          </w:tbl>
          <w:p>
            <w:pPr>
              <w:spacing w:before="0" w:after="0" w:line="240"/>
              <w:ind w:right="0" w:left="0" w:firstLine="0"/>
              <w:jc w:val="both"/>
              <w:rPr>
                <w:rFonts w:ascii="Arial" w:hAnsi="Arial" w:cs="Arial" w:eastAsia="Arial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4"/>
                <w:shd w:fill="auto" w:val="clear"/>
              </w:rPr>
              <w:t xml:space="preserve">Задание 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4"/>
                <w:shd w:fill="auto" w:val="clear"/>
              </w:rPr>
              <w:t xml:space="preserve">2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4"/>
                <w:shd w:fill="auto" w:val="clear"/>
              </w:rPr>
              <w:t xml:space="preserve">. Выпишите  причастия.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Тексты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rFonts w:ascii="Arial" w:hAnsi="Arial" w:cs="Arial" w:eastAsia="Arial"/>
                <w:b/>
                <w:color w:val="000000"/>
                <w:spacing w:val="0"/>
                <w:position w:val="0"/>
                <w:sz w:val="24"/>
                <w:shd w:fill="FFFFFF" w:val="clear"/>
              </w:rPr>
            </w:pPr>
            <w:r>
              <w:rPr>
                <w:rFonts w:ascii="Arial" w:hAnsi="Arial" w:cs="Arial" w:eastAsia="Arial"/>
                <w:b/>
                <w:color w:val="000000"/>
                <w:spacing w:val="0"/>
                <w:position w:val="0"/>
                <w:sz w:val="24"/>
                <w:shd w:fill="FFFFFF" w:val="clear"/>
              </w:rPr>
              <w:t xml:space="preserve">Солнечное излучение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rFonts w:ascii="Arial" w:hAnsi="Arial" w:cs="Arial" w:eastAsia="Arial"/>
                <w:color w:val="000000"/>
                <w:spacing w:val="0"/>
                <w:position w:val="0"/>
                <w:sz w:val="24"/>
                <w:shd w:fill="FFFFFF" w:val="clear"/>
              </w:rPr>
            </w:pPr>
          </w:p>
          <w:p>
            <w:pPr>
              <w:spacing w:before="0" w:after="0" w:line="240"/>
              <w:ind w:right="0" w:left="0" w:firstLine="708"/>
              <w:jc w:val="left"/>
              <w:rPr>
                <w:rFonts w:ascii="Arial" w:hAnsi="Arial" w:cs="Arial" w:eastAsia="Arial"/>
                <w:color w:val="000000"/>
                <w:spacing w:val="0"/>
                <w:position w:val="0"/>
                <w:sz w:val="24"/>
                <w:shd w:fill="FFFFFF" w:val="clear"/>
              </w:rPr>
            </w:pP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4"/>
                <w:shd w:fill="FFFFFF" w:val="clear"/>
              </w:rPr>
              <w:t xml:space="preserve">Изменение солнечной активности на протяжении последних нескольких столетий.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000000"/>
                <w:spacing w:val="0"/>
                <w:position w:val="0"/>
                <w:sz w:val="24"/>
                <w:shd w:fill="FFFFFF" w:val="clear"/>
              </w:rPr>
            </w:pP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4"/>
                <w:shd w:fill="FFFFFF" w:val="clear"/>
              </w:rPr>
              <w:t xml:space="preserve">          </w:t>
            </w: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4"/>
                <w:shd w:fill="FFFFFF" w:val="clear"/>
              </w:rPr>
              <w:t xml:space="preserve">Солнце является основным источником тепла в климатической системе. Солнечная энергия, превращённая на поверхности Земли в тепло, является неотъемлемой составляющей, формирующей земной климат. Если рассматривать длительный период времени, то в этих рамках Солнце становится ярче и выделяет больше энергии, так как развивается согласно главной последовательности. Это медленное развитие влияет и на земную атмосферу. Считается, что на ранних этапах истории Земли Солнце было слишком холодным для того, чтобы вода на поверхности Земли была жидкой, что привело к так  называемому </w:t>
            </w: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4"/>
                <w:shd w:fill="FFFFFF" w:val="clear"/>
              </w:rPr>
              <w:t xml:space="preserve">«</w:t>
            </w: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4"/>
                <w:shd w:fill="FFFFFF" w:val="clear"/>
              </w:rPr>
              <w:t xml:space="preserve">парадоксу слабого молодого Солнца</w:t>
            </w: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4"/>
                <w:shd w:fill="FFFFFF" w:val="clear"/>
              </w:rPr>
              <w:t xml:space="preserve">».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000000"/>
                <w:spacing w:val="0"/>
                <w:position w:val="0"/>
                <w:sz w:val="24"/>
                <w:shd w:fill="FFFFFF" w:val="clear"/>
              </w:rPr>
            </w:pP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4"/>
                <w:shd w:fill="FFFFFF" w:val="clear"/>
              </w:rPr>
              <w:t xml:space="preserve">      </w:t>
            </w: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4"/>
                <w:shd w:fill="FFFFFF" w:val="clear"/>
              </w:rPr>
              <w:t xml:space="preserve">На более коротких временных отрезках также наблюдаются изменения солнечной активности: </w:t>
            </w: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4"/>
                <w:shd w:fill="FFFFFF" w:val="clear"/>
              </w:rPr>
              <w:t xml:space="preserve">11</w:t>
            </w: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4"/>
                <w:shd w:fill="FFFFFF" w:val="clear"/>
              </w:rPr>
              <w:t xml:space="preserve">-летний солнечный цикл и более длительные модуляции. Однако </w:t>
            </w: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4"/>
                <w:shd w:fill="FFFFFF" w:val="clear"/>
              </w:rPr>
              <w:t xml:space="preserve">11</w:t>
            </w: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4"/>
                <w:shd w:fill="FFFFFF" w:val="clear"/>
              </w:rPr>
              <w:t xml:space="preserve">-летний цикл возникновения и исчезновения солнечных пятен не отслеживается явно в климатологических данных. Изменение солнечной активности считается важным фактором наступления малого ледникового периода, а также некоторых потеплений, наблюдаемых между </w:t>
            </w: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4"/>
                <w:shd w:fill="FFFFFF" w:val="clear"/>
              </w:rPr>
              <w:t xml:space="preserve">1900 </w:t>
            </w: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4"/>
                <w:shd w:fill="FFFFFF" w:val="clear"/>
              </w:rPr>
              <w:t xml:space="preserve">и </w:t>
            </w: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4"/>
                <w:shd w:fill="FFFFFF" w:val="clear"/>
              </w:rPr>
              <w:t xml:space="preserve">1950 </w:t>
            </w: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4"/>
                <w:shd w:fill="FFFFFF" w:val="clear"/>
              </w:rPr>
              <w:t xml:space="preserve">годами. Циклическая природа солнечной активности ещё не до конца изучена; она отличается от тех медленных изменений, которые сопутствуют развитию и старению Солнца.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rFonts w:ascii="Arial" w:hAnsi="Arial" w:cs="Arial" w:eastAsia="Arial"/>
                <w:b/>
                <w:color w:val="000000"/>
                <w:spacing w:val="0"/>
                <w:position w:val="0"/>
                <w:sz w:val="24"/>
                <w:shd w:fill="FFFFFF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Arial" w:hAnsi="Arial" w:cs="Arial" w:eastAsia="Arial"/>
                <w:color w:val="000000"/>
                <w:spacing w:val="0"/>
                <w:position w:val="0"/>
                <w:sz w:val="24"/>
                <w:shd w:fill="FFFFFF" w:val="clear"/>
              </w:rPr>
            </w:pPr>
            <w:r>
              <w:rPr>
                <w:rFonts w:ascii="Arial" w:hAnsi="Arial" w:cs="Arial" w:eastAsia="Arial"/>
                <w:b/>
                <w:color w:val="000000"/>
                <w:spacing w:val="0"/>
                <w:position w:val="0"/>
                <w:sz w:val="24"/>
                <w:shd w:fill="FFFFFF" w:val="clear"/>
              </w:rPr>
              <w:t xml:space="preserve">Вулканизм</w:t>
            </w:r>
          </w:p>
          <w:p>
            <w:pPr>
              <w:spacing w:before="0" w:after="0" w:line="240"/>
              <w:ind w:right="0" w:left="0" w:firstLine="708"/>
              <w:jc w:val="left"/>
              <w:rPr>
                <w:rFonts w:ascii="Arial" w:hAnsi="Arial" w:cs="Arial" w:eastAsia="Arial"/>
                <w:color w:val="000000"/>
                <w:spacing w:val="0"/>
                <w:position w:val="0"/>
                <w:sz w:val="24"/>
                <w:shd w:fill="FFFFFF" w:val="clear"/>
              </w:rPr>
            </w:pP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4"/>
                <w:shd w:fill="FFFFFF" w:val="clear"/>
              </w:rPr>
              <w:t xml:space="preserve">Одно сильное извержение вулкана способно повлиять на климат, вызвав похолодание длительностью в  несколько лет. Например, извержение вулкана Пинатубо в </w:t>
            </w: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4"/>
                <w:shd w:fill="FFFFFF" w:val="clear"/>
              </w:rPr>
              <w:t xml:space="preserve">1991 </w:t>
            </w: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4"/>
                <w:shd w:fill="FFFFFF" w:val="clear"/>
              </w:rPr>
              <w:t xml:space="preserve">году существенно повлияло на климат. Гигантские извержения, формирующие крупнейшие магматические провинции, случаются всего несколько раз в сто миллионов лет, но они влияют на климат в течение миллионов лет и являются причиной вымирания видов. Вначале ученые полагали, что причиной похолодания является эмитированная в атмосферу вулканическая пыль, поскольку она препятствует достигнуть поверхности Земли солнечному излучению. Однако измерения показывают, что большая часть пыли оседает на поверхности Земли в течение шести месяцев.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000000"/>
                <w:spacing w:val="0"/>
                <w:position w:val="0"/>
                <w:sz w:val="24"/>
                <w:shd w:fill="FFFFFF" w:val="clear"/>
              </w:rPr>
            </w:pP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4"/>
                <w:shd w:fill="FFFFFF" w:val="clear"/>
              </w:rPr>
              <w:t xml:space="preserve">     </w:t>
            </w: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4"/>
                <w:shd w:fill="FFFFFF" w:val="clear"/>
              </w:rPr>
              <w:t xml:space="preserve">Вулканы являются также частью геохимического цикла углерода. На протяжении многих геологических периодов диоксид углерода высвобождался из недр Земли в атмосферу, нейтрализуя тем самым количество СО</w:t>
            </w: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4"/>
                <w:shd w:fill="FFFFFF" w:val="clear"/>
              </w:rPr>
              <w:t xml:space="preserve">2</w:t>
            </w: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4"/>
                <w:shd w:fill="FFFFFF" w:val="clear"/>
              </w:rPr>
              <w:t xml:space="preserve">, изъятого из атмосферы и связанного осадочными породами и другими геологическими поглотителями СО</w:t>
            </w: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4"/>
                <w:shd w:fill="FFFFFF" w:val="clear"/>
              </w:rPr>
              <w:t xml:space="preserve">2</w:t>
            </w: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4"/>
                <w:shd w:fill="FFFFFF" w:val="clear"/>
              </w:rPr>
              <w:t xml:space="preserve">. Однако этот вклад не сравнится по величине с антропогенной эмиссией оксида углерода, которая, по оценкам Геологической службы США, в </w:t>
            </w: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4"/>
                <w:shd w:fill="FFFFFF" w:val="clear"/>
              </w:rPr>
              <w:t xml:space="preserve">130 </w:t>
            </w: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4"/>
                <w:shd w:fill="FFFFFF" w:val="clear"/>
              </w:rPr>
              <w:t xml:space="preserve">раз превышает количество СО</w:t>
            </w: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4"/>
                <w:shd w:fill="FFFFFF" w:val="clear"/>
              </w:rPr>
              <w:t xml:space="preserve">2</w:t>
            </w: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4"/>
                <w:shd w:fill="FFFFFF" w:val="clear"/>
              </w:rPr>
              <w:t xml:space="preserve">, эмитированного вулканами.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rFonts w:ascii="Arial" w:hAnsi="Arial" w:cs="Arial" w:eastAsia="Arial"/>
                <w:b/>
                <w:color w:val="000000"/>
                <w:spacing w:val="0"/>
                <w:position w:val="0"/>
                <w:sz w:val="24"/>
                <w:shd w:fill="FFFFFF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Arial" w:hAnsi="Arial" w:cs="Arial" w:eastAsia="Arial"/>
                <w:color w:val="000000"/>
                <w:spacing w:val="0"/>
                <w:position w:val="0"/>
                <w:sz w:val="24"/>
                <w:shd w:fill="FFFFFF" w:val="clear"/>
              </w:rPr>
            </w:pPr>
            <w:r>
              <w:rPr>
                <w:rFonts w:ascii="Arial" w:hAnsi="Arial" w:cs="Arial" w:eastAsia="Arial"/>
                <w:b/>
                <w:color w:val="000000"/>
                <w:spacing w:val="0"/>
                <w:position w:val="0"/>
                <w:sz w:val="24"/>
                <w:shd w:fill="FFFFFF" w:val="clear"/>
              </w:rPr>
              <w:t xml:space="preserve">Землепользование</w:t>
            </w:r>
          </w:p>
          <w:p>
            <w:pPr>
              <w:spacing w:before="0" w:after="0" w:line="240"/>
              <w:ind w:right="0" w:left="0" w:firstLine="708"/>
              <w:jc w:val="left"/>
              <w:rPr>
                <w:rFonts w:ascii="Arial" w:hAnsi="Arial" w:cs="Arial" w:eastAsia="Arial"/>
                <w:color w:val="000000"/>
                <w:spacing w:val="0"/>
                <w:position w:val="0"/>
                <w:sz w:val="24"/>
                <w:shd w:fill="FFFFFF" w:val="clear"/>
              </w:rPr>
            </w:pP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4"/>
                <w:shd w:fill="FFFFFF" w:val="clear"/>
              </w:rPr>
              <w:t xml:space="preserve">Существенное влияние на климат оказывает землепользование. Орошение, вырубка лесов и сельское хозяйство коренным образом меняют окружающую среду. Например, на орошаемой территории изменяется водный баланс. Землепользование может изменить альбедо (</w:t>
            </w: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4"/>
                <w:shd w:fill="FFFFFF" w:val="clear"/>
              </w:rPr>
              <w:t xml:space="preserve">альбе́</w:t>
            </w: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4"/>
                <w:shd w:fill="FFFFFF" w:val="clear"/>
              </w:rPr>
              <w:t xml:space="preserve">до — характеристика диффузной отражательной способности поверхности) отдельно взятой территории, поскольку изменяет свойства подстилающей поверхности и тем самым количество поглощаемого солнечного излучения. Например, есть причины предполагать, что климат Греции и других средиземноморских стран поменялся из-за масштабной вырубки лесов между VII в. до н. э. и началом н. э. (древесина использовалась для строительства, кораблестроения и в качестве топлива), стал более жарким и сухим, а те виды деревьев, которые использовались в кораблестроении, не растут больше на этой территории.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000000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4"/>
                <w:shd w:fill="auto" w:val="clear"/>
              </w:rPr>
              <w:t xml:space="preserve">Согласно исследованию </w:t>
            </w: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4"/>
                <w:shd w:fill="auto" w:val="clear"/>
              </w:rPr>
              <w:t xml:space="preserve">2007 </w:t>
            </w: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4"/>
                <w:shd w:fill="auto" w:val="clear"/>
              </w:rPr>
              <w:t xml:space="preserve">года Лаборатории реактивного движения (Jet Propulsion Laboratory) средняя температура в Калифорнии возросла за последние </w:t>
            </w: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4"/>
                <w:shd w:fill="auto" w:val="clear"/>
              </w:rPr>
              <w:t xml:space="preserve">50 </w:t>
            </w: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4"/>
                <w:shd w:fill="auto" w:val="clear"/>
              </w:rPr>
              <w:t xml:space="preserve">лет на </w:t>
            </w: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4"/>
                <w:shd w:fill="auto" w:val="clear"/>
              </w:rPr>
              <w:t xml:space="preserve">2</w:t>
            </w: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4"/>
                <w:shd w:fill="auto" w:val="clear"/>
              </w:rPr>
              <w:t xml:space="preserve">°</w:t>
            </w: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4"/>
                <w:shd w:fill="auto" w:val="clear"/>
              </w:rPr>
              <w:t xml:space="preserve">С, причём в городах этот рост намного выше. Это является в основном следствием антропогенного изменения ландшафта.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rFonts w:ascii="Arial" w:hAnsi="Arial" w:cs="Arial" w:eastAsia="Arial"/>
                <w:color w:val="000000"/>
                <w:spacing w:val="0"/>
                <w:position w:val="0"/>
                <w:sz w:val="24"/>
                <w:shd w:fill="FFFFFF" w:val="clear"/>
              </w:rPr>
            </w:pPr>
            <w:r>
              <w:rPr>
                <w:rFonts w:ascii="Arial" w:hAnsi="Arial" w:cs="Arial" w:eastAsia="Arial"/>
                <w:b/>
                <w:color w:val="000000"/>
                <w:spacing w:val="0"/>
                <w:position w:val="0"/>
                <w:sz w:val="24"/>
                <w:shd w:fill="FFFFFF" w:val="clear"/>
              </w:rPr>
              <w:t xml:space="preserve">Оледенения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000000"/>
                <w:spacing w:val="0"/>
                <w:position w:val="0"/>
                <w:sz w:val="24"/>
                <w:shd w:fill="FFFFFF" w:val="clear"/>
              </w:rPr>
            </w:pP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4"/>
                <w:shd w:fill="FFFFFF" w:val="clear"/>
              </w:rPr>
              <w:t xml:space="preserve">         </w:t>
            </w: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4"/>
                <w:shd w:fill="FFFFFF" w:val="clear"/>
              </w:rPr>
              <w:t xml:space="preserve">Ледники признаны одними из самых чувствительных показателей изменения климата. Они существенно увеличиваются в размерах во время охлаждения климата ( </w:t>
            </w: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4"/>
                <w:shd w:fill="FFFFFF" w:val="clear"/>
              </w:rPr>
              <w:t xml:space="preserve">«</w:t>
            </w: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4"/>
                <w:shd w:fill="FFFFFF" w:val="clear"/>
              </w:rPr>
              <w:t xml:space="preserve">малые ледниковые периоды</w:t>
            </w: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4"/>
                <w:shd w:fill="FFFFFF" w:val="clear"/>
              </w:rPr>
              <w:t xml:space="preserve">») </w:t>
            </w: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4"/>
                <w:shd w:fill="FFFFFF" w:val="clear"/>
              </w:rPr>
              <w:t xml:space="preserve">и уменьшаются во время потепления климата. Ледники растут и тают из-за природных изменений и под влиянием внешних воздействий. В прошлом веке ледники не были способны регенерировать достаточно льда в течение зим, чтобы восстановить потери льда во время летних месяцев.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000000"/>
                <w:spacing w:val="0"/>
                <w:position w:val="0"/>
                <w:sz w:val="24"/>
                <w:shd w:fill="FFFFFF" w:val="clear"/>
              </w:rPr>
            </w:pP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4"/>
                <w:shd w:fill="FFFFFF" w:val="clear"/>
              </w:rPr>
              <w:t xml:space="preserve">Самые значительные климатические процессы за последние несколько миллионов лет - это гляциальные (собственно ледниковые отложения) и интергляциальные циклы текущего ледникового периода, обусловленные изменениями орбиты Земли. Изменение состояния континентальных льдов и колебания уровня моря в пределах </w:t>
            </w: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4"/>
                <w:shd w:fill="FFFFFF" w:val="clear"/>
              </w:rPr>
              <w:t xml:space="preserve">130 </w:t>
            </w: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4"/>
                <w:shd w:fill="FFFFFF" w:val="clear"/>
              </w:rPr>
              <w:t xml:space="preserve">метров являются в большинстве регионов ключевыми следствиями изменения климата.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000000"/>
                <w:spacing w:val="0"/>
                <w:position w:val="0"/>
                <w:sz w:val="24"/>
                <w:shd w:fill="auto" w:val="clear"/>
              </w:rPr>
            </w:pPr>
            <w:hyperlink xmlns:r="http://schemas.openxmlformats.org/officeDocument/2006/relationships" r:id="docRId5">
              <w:r>
                <w:rPr>
                  <w:rFonts w:ascii="Arial" w:hAnsi="Arial" w:cs="Arial" w:eastAsia="Arial"/>
                  <w:color w:val="0000FF"/>
                  <w:spacing w:val="0"/>
                  <w:position w:val="0"/>
                  <w:sz w:val="24"/>
                  <w:u w:val="single"/>
                  <w:shd w:fill="auto" w:val="clear"/>
                </w:rPr>
                <w:t xml:space="preserve">http://revolution.allbest.ru/geography/</w:t>
              </w:r>
              <w:r>
                <w:rPr>
                  <w:rFonts w:ascii="Arial" w:hAnsi="Arial" w:cs="Arial" w:eastAsia="Arial"/>
                  <w:color w:val="0000FF"/>
                  <w:spacing w:val="0"/>
                  <w:position w:val="0"/>
                  <w:sz w:val="24"/>
                  <w:u w:val="single"/>
                  <w:shd w:fill="auto" w:val="clear"/>
                </w:rPr>
                <w:t xml:space="preserve">00250013</w:t>
              </w:r>
              <w:r>
                <w:rPr>
                  <w:rFonts w:ascii="Arial" w:hAnsi="Arial" w:cs="Arial" w:eastAsia="Arial"/>
                  <w:color w:val="0000FF"/>
                  <w:spacing w:val="0"/>
                  <w:position w:val="0"/>
                  <w:sz w:val="24"/>
                  <w:u w:val="single"/>
                  <w:shd w:fill="auto" w:val="clear"/>
                </w:rPr>
                <w:t xml:space="preserve">_</w:t>
              </w:r>
              <w:r>
                <w:rPr>
                  <w:rFonts w:ascii="Arial" w:hAnsi="Arial" w:cs="Arial" w:eastAsia="Arial"/>
                  <w:color w:val="0000FF"/>
                  <w:spacing w:val="0"/>
                  <w:position w:val="0"/>
                  <w:sz w:val="24"/>
                  <w:u w:val="single"/>
                  <w:shd w:fill="auto" w:val="clear"/>
                </w:rPr>
                <w:t xml:space="preserve">0</w:t>
              </w:r>
              <w:r>
                <w:rPr>
                  <w:rFonts w:ascii="Arial" w:hAnsi="Arial" w:cs="Arial" w:eastAsia="Arial"/>
                  <w:color w:val="0000FF"/>
                  <w:spacing w:val="0"/>
                  <w:position w:val="0"/>
                  <w:sz w:val="24"/>
                  <w:u w:val="single"/>
                  <w:shd w:fill="auto" w:val="clear"/>
                </w:rPr>
                <w:t xml:space="preserve">.html</w:t>
              </w:r>
            </w:hyperlink>
          </w:p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000000"/>
                <w:spacing w:val="0"/>
                <w:position w:val="0"/>
                <w:sz w:val="24"/>
                <w:shd w:fill="FFFFFF" w:val="clear"/>
              </w:rPr>
            </w:pP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4"/>
                <w:shd w:fill="FFFFFF" w:val="clear"/>
              </w:rPr>
              <w:t xml:space="preserve">Таблицу с вопросами и карточку с выписанными причастиями ученики сдают учителю.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rFonts w:ascii="Arial" w:hAnsi="Arial" w:cs="Arial" w:eastAsia="Arial"/>
                <w:i/>
                <w:color w:val="000000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Arial" w:hAnsi="Arial" w:cs="Arial" w:eastAsia="Arial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Задание </w:t>
            </w:r>
            <w:r>
              <w:rPr>
                <w:rFonts w:ascii="Arial" w:hAnsi="Arial" w:cs="Arial" w:eastAsia="Arial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2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4"/>
                <w:shd w:fill="auto" w:val="clear"/>
              </w:rPr>
              <w:t xml:space="preserve">Стратегия 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4"/>
                <w:shd w:fill="auto" w:val="clear"/>
              </w:rPr>
              <w:t xml:space="preserve">«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4"/>
                <w:shd w:fill="auto" w:val="clear"/>
              </w:rPr>
              <w:t xml:space="preserve">Карусель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4"/>
                <w:shd w:fill="auto" w:val="clear"/>
              </w:rPr>
              <w:t xml:space="preserve">».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rFonts w:ascii="Arial" w:hAnsi="Arial" w:cs="Arial" w:eastAsia="Arial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4"/>
                <w:shd w:fill="auto" w:val="clear"/>
              </w:rPr>
              <w:t xml:space="preserve">Ученики образуют внутренний и внешний круг,  повернувшись  друг к другу, рассказывают об изменении климата. Затем ученики внутреннего круга делают шаг вправо и продолжают слушать и рассказывать.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</w:rPr>
            </w:pPr>
          </w:p>
        </w:tc>
        <w:tc>
          <w:tcPr>
            <w:tcW w:w="1841" w:type="dxa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Arial" w:hAnsi="Arial" w:cs="Arial" w:eastAsia="Arial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both"/>
              <w:rPr>
                <w:rFonts w:ascii="Arial" w:hAnsi="Arial" w:cs="Arial" w:eastAsia="Arial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</w:p>
        </w:tc>
        <w:tc>
          <w:tcPr>
            <w:tcW w:w="1559" w:type="dxa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Arial" w:hAnsi="Arial" w:cs="Arial" w:eastAsia="Arial"/>
                <w:color w:val="4F81BD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both"/>
              <w:rPr>
                <w:spacing w:val="0"/>
                <w:position w:val="0"/>
                <w:shd w:fill="auto" w:val="clear"/>
              </w:rPr>
            </w:pPr>
          </w:p>
        </w:tc>
      </w:tr>
      <w:tr>
        <w:trPr>
          <w:trHeight w:val="2147" w:hRule="auto"/>
          <w:jc w:val="left"/>
        </w:trPr>
        <w:tc>
          <w:tcPr>
            <w:tcW w:w="1248" w:type="dxa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Arial" w:hAnsi="Arial" w:cs="Arial" w:eastAsia="Arial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4"/>
                <w:shd w:fill="auto" w:val="clear"/>
              </w:rPr>
              <w:t xml:space="preserve">Конец урока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4"/>
                <w:shd w:fill="auto" w:val="clear"/>
              </w:rPr>
              <w:t xml:space="preserve">5 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4"/>
                <w:shd w:fill="auto" w:val="clear"/>
              </w:rPr>
              <w:t xml:space="preserve">мин.</w:t>
            </w:r>
          </w:p>
        </w:tc>
        <w:tc>
          <w:tcPr>
            <w:tcW w:w="6092" w:type="dxa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3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. 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Стадия рефлексии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4"/>
                <w:shd w:fill="auto" w:val="clear"/>
              </w:rPr>
              <w:t xml:space="preserve">Метод 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4"/>
                <w:shd w:fill="auto" w:val="clear"/>
              </w:rPr>
              <w:t xml:space="preserve">«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4"/>
                <w:shd w:fill="auto" w:val="clear"/>
              </w:rPr>
              <w:t xml:space="preserve">Ресторан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4"/>
                <w:shd w:fill="auto" w:val="clear"/>
              </w:rPr>
              <w:t xml:space="preserve">» 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4"/>
                <w:shd w:fill="auto" w:val="clear"/>
              </w:rPr>
              <w:t xml:space="preserve">учитель предлагает ученикам представить, что сегодняшний день они провели в ресторане и теперь директор ресторана просит их ответить на несколько вопросов: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4"/>
                <w:shd w:fill="auto" w:val="clear"/>
              </w:rPr>
              <w:t xml:space="preserve">-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4"/>
                <w:shd w:fill="auto" w:val="clear"/>
              </w:rPr>
              <w:t xml:space="preserve">Я съел бы еще этого…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4"/>
                <w:shd w:fill="auto" w:val="clear"/>
              </w:rPr>
              <w:t xml:space="preserve">-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4"/>
                <w:shd w:fill="auto" w:val="clear"/>
              </w:rPr>
              <w:t xml:space="preserve">Больше всего мне понравилось…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4"/>
                <w:shd w:fill="auto" w:val="clear"/>
              </w:rPr>
              <w:t xml:space="preserve">-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4"/>
                <w:shd w:fill="auto" w:val="clear"/>
              </w:rPr>
              <w:t xml:space="preserve">Я почти переварил…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4"/>
                <w:shd w:fill="auto" w:val="clear"/>
              </w:rPr>
              <w:t xml:space="preserve">-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4"/>
                <w:shd w:fill="auto" w:val="clear"/>
              </w:rPr>
              <w:t xml:space="preserve">Я переел…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4"/>
                <w:shd w:fill="auto" w:val="clear"/>
              </w:rPr>
              <w:t xml:space="preserve">- 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4"/>
                <w:shd w:fill="auto" w:val="clear"/>
              </w:rPr>
              <w:t xml:space="preserve">Пожалуйста, добавьте…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4"/>
                <w:shd w:fill="auto" w:val="clear"/>
              </w:rPr>
              <w:t xml:space="preserve">Ученики пишут свои ответы на карточки и приклеивают на лист флипчарта, комментируя.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4"/>
                <w:shd w:fill="auto" w:val="clear"/>
              </w:rPr>
              <w:t xml:space="preserve">Домашнее задание. Записать действительные причастия и сделать морфемный разбор (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4"/>
                <w:shd w:fill="auto" w:val="clear"/>
              </w:rPr>
              <w:t xml:space="preserve">3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4"/>
                <w:shd w:fill="auto" w:val="clear"/>
              </w:rPr>
              <w:t xml:space="preserve">-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4"/>
                <w:shd w:fill="auto" w:val="clear"/>
              </w:rPr>
              <w:t xml:space="preserve">4 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4"/>
                <w:shd w:fill="auto" w:val="clear"/>
              </w:rPr>
              <w:t xml:space="preserve">примера)</w:t>
            </w:r>
          </w:p>
        </w:tc>
        <w:tc>
          <w:tcPr>
            <w:tcW w:w="3400" w:type="dxa"/>
            <w:gridSpan w:val="2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?><Relationships xmlns="http://schemas.openxmlformats.org/package/2006/relationships"><Relationship Target="media/image0.wmf" Id="docRId1" Type="http://schemas.openxmlformats.org/officeDocument/2006/relationships/image"/><Relationship Target="media/image1.wmf" Id="docRId3" Type="http://schemas.openxmlformats.org/officeDocument/2006/relationships/image"/><Relationship TargetMode="External" Target="http://revolution.allbest.ru/geography/00250013_0.html" Id="docRId5" Type="http://schemas.openxmlformats.org/officeDocument/2006/relationships/hyperlink"/><Relationship Target="styles.xml" Id="docRId7" Type="http://schemas.openxmlformats.org/officeDocument/2006/relationships/styles"/><Relationship Target="embeddings/oleObject0.bin" Id="docRId0" Type="http://schemas.openxmlformats.org/officeDocument/2006/relationships/oleObject"/><Relationship Target="embeddings/oleObject1.bin" Id="docRId2" Type="http://schemas.openxmlformats.org/officeDocument/2006/relationships/oleObject"/><Relationship TargetMode="External" Target="http://bilimland.kz/ru/content/lesson/11899-chto_takoe_klimat" Id="docRId4" Type="http://schemas.openxmlformats.org/officeDocument/2006/relationships/hyperlink"/><Relationship Target="numbering.xml" Id="docRId6" Type="http://schemas.openxmlformats.org/officeDocument/2006/relationships/numbering"/></Relationships>
</file>